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A90" w:rsidRDefault="001A01D4" w:rsidP="00E00DDD">
      <w:pPr>
        <w:pStyle w:val="Heading1"/>
        <w:jc w:val="center"/>
      </w:pPr>
      <w:r>
        <w:t xml:space="preserve">Town of Montague – Tax Collector Updates – April </w:t>
      </w:r>
      <w:r w:rsidR="000F72FB">
        <w:t>21</w:t>
      </w:r>
      <w:r>
        <w:t>, 2020</w:t>
      </w:r>
    </w:p>
    <w:p w:rsidR="001A01D4" w:rsidRPr="00A63394" w:rsidRDefault="001A01D4" w:rsidP="001A01D4">
      <w:pPr>
        <w:rPr>
          <w:sz w:val="24"/>
        </w:rPr>
      </w:pPr>
    </w:p>
    <w:p w:rsidR="001A01D4" w:rsidRPr="00A63394" w:rsidRDefault="001A01D4" w:rsidP="001A01D4">
      <w:pPr>
        <w:rPr>
          <w:sz w:val="24"/>
        </w:rPr>
      </w:pPr>
      <w:r w:rsidRPr="00A63394">
        <w:rPr>
          <w:sz w:val="24"/>
        </w:rPr>
        <w:t xml:space="preserve">On Monday, April 6, 2020, the Selectboard for the Town of Montague voted unanimously to adopt the provisions of a Municipal </w:t>
      </w:r>
      <w:r w:rsidR="00402CE7" w:rsidRPr="00A63394">
        <w:rPr>
          <w:sz w:val="24"/>
        </w:rPr>
        <w:t>Relief</w:t>
      </w:r>
      <w:r w:rsidRPr="00A63394">
        <w:rPr>
          <w:sz w:val="24"/>
        </w:rPr>
        <w:t xml:space="preserve"> </w:t>
      </w:r>
      <w:r w:rsidR="00402CE7" w:rsidRPr="00A63394">
        <w:rPr>
          <w:sz w:val="24"/>
        </w:rPr>
        <w:t>Act that provided flexibility relative to the collection of taxes and fees that was</w:t>
      </w:r>
      <w:r w:rsidRPr="00A63394">
        <w:rPr>
          <w:sz w:val="24"/>
        </w:rPr>
        <w:t xml:space="preserve"> signed by the Governor on April 3, 2020</w:t>
      </w:r>
      <w:r w:rsidR="00402CE7" w:rsidRPr="00A63394">
        <w:rPr>
          <w:sz w:val="24"/>
        </w:rPr>
        <w:t xml:space="preserve">. The Act </w:t>
      </w:r>
      <w:r w:rsidRPr="00A63394">
        <w:rPr>
          <w:sz w:val="24"/>
        </w:rPr>
        <w:t xml:space="preserve"> allows towns to extend tax due dates and waive certain interest and fees for any bills that were due AFTER March 10, 2020 when the</w:t>
      </w:r>
      <w:r w:rsidR="00402CE7" w:rsidRPr="00A63394">
        <w:rPr>
          <w:sz w:val="24"/>
        </w:rPr>
        <w:t xml:space="preserve"> Commonwealth declared a </w:t>
      </w:r>
      <w:r w:rsidRPr="00A63394">
        <w:rPr>
          <w:sz w:val="24"/>
        </w:rPr>
        <w:t xml:space="preserve"> State of Emergency due to the COVID-19 pandemic.</w:t>
      </w:r>
    </w:p>
    <w:p w:rsidR="001A01D4" w:rsidRPr="00A63394" w:rsidRDefault="001A01D4" w:rsidP="001A01D4">
      <w:pPr>
        <w:rPr>
          <w:sz w:val="24"/>
        </w:rPr>
      </w:pPr>
      <w:r w:rsidRPr="00A63394">
        <w:rPr>
          <w:sz w:val="24"/>
        </w:rPr>
        <w:t xml:space="preserve">The following is a breakdown of how the legislation will work as we </w:t>
      </w:r>
      <w:r w:rsidR="00402CE7" w:rsidRPr="00A63394">
        <w:rPr>
          <w:sz w:val="24"/>
        </w:rPr>
        <w:t>understand</w:t>
      </w:r>
      <w:r w:rsidR="00604AA5">
        <w:rPr>
          <w:sz w:val="24"/>
        </w:rPr>
        <w:t xml:space="preserve"> it right now.  These due date extensions apply to Town of Montague bills, as well as the Turners Falls Fire District, the Montague Center Fire District, and the Montague Light District (for questions on your water bill, please reach out to the Turners Falls Water Department):</w:t>
      </w:r>
    </w:p>
    <w:p w:rsidR="001A01D4" w:rsidRPr="00A63394" w:rsidRDefault="001A01D4" w:rsidP="001A01D4">
      <w:pPr>
        <w:pStyle w:val="ListParagraph"/>
        <w:numPr>
          <w:ilvl w:val="0"/>
          <w:numId w:val="1"/>
        </w:numPr>
        <w:rPr>
          <w:sz w:val="24"/>
        </w:rPr>
      </w:pPr>
      <w:r w:rsidRPr="00A63394">
        <w:rPr>
          <w:sz w:val="24"/>
        </w:rPr>
        <w:t xml:space="preserve">Due dates for </w:t>
      </w:r>
      <w:r w:rsidRPr="00A63394">
        <w:rPr>
          <w:b/>
          <w:sz w:val="24"/>
        </w:rPr>
        <w:t>real estate taxes and personal property taxes</w:t>
      </w:r>
      <w:r w:rsidRPr="00A63394">
        <w:rPr>
          <w:sz w:val="24"/>
        </w:rPr>
        <w:t xml:space="preserve"> that were due on </w:t>
      </w:r>
      <w:r w:rsidRPr="00A63394">
        <w:rPr>
          <w:b/>
          <w:sz w:val="24"/>
        </w:rPr>
        <w:t>April 1, 2020</w:t>
      </w:r>
      <w:r w:rsidRPr="00A63394">
        <w:rPr>
          <w:sz w:val="24"/>
        </w:rPr>
        <w:t xml:space="preserve"> have been </w:t>
      </w:r>
      <w:r w:rsidR="00E00DDD" w:rsidRPr="00A63394">
        <w:rPr>
          <w:sz w:val="24"/>
        </w:rPr>
        <w:t xml:space="preserve">extended to </w:t>
      </w:r>
      <w:r w:rsidR="00E00DDD" w:rsidRPr="00A63394">
        <w:rPr>
          <w:b/>
          <w:i/>
          <w:sz w:val="28"/>
          <w:szCs w:val="24"/>
        </w:rPr>
        <w:t>June 1, 2020</w:t>
      </w:r>
      <w:r w:rsidR="00E00DDD" w:rsidRPr="00A63394">
        <w:rPr>
          <w:sz w:val="24"/>
        </w:rPr>
        <w:t xml:space="preserve">.  </w:t>
      </w:r>
    </w:p>
    <w:p w:rsidR="00E00DDD" w:rsidRPr="00A63394" w:rsidRDefault="00E00DDD" w:rsidP="001A01D4">
      <w:pPr>
        <w:pStyle w:val="ListParagraph"/>
        <w:numPr>
          <w:ilvl w:val="0"/>
          <w:numId w:val="1"/>
        </w:numPr>
        <w:rPr>
          <w:sz w:val="24"/>
        </w:rPr>
      </w:pPr>
      <w:r w:rsidRPr="00A63394">
        <w:rPr>
          <w:sz w:val="24"/>
        </w:rPr>
        <w:t xml:space="preserve">Due dates for </w:t>
      </w:r>
      <w:r w:rsidRPr="00A63394">
        <w:rPr>
          <w:b/>
          <w:sz w:val="24"/>
        </w:rPr>
        <w:t>excise tax bills</w:t>
      </w:r>
      <w:r w:rsidRPr="00A63394">
        <w:rPr>
          <w:sz w:val="24"/>
        </w:rPr>
        <w:t xml:space="preserve"> that were due on </w:t>
      </w:r>
      <w:r w:rsidRPr="00A63394">
        <w:rPr>
          <w:b/>
          <w:sz w:val="24"/>
        </w:rPr>
        <w:t>March 26, 2020</w:t>
      </w:r>
      <w:r w:rsidRPr="00A63394">
        <w:rPr>
          <w:sz w:val="24"/>
        </w:rPr>
        <w:t xml:space="preserve"> have been extended to </w:t>
      </w:r>
      <w:r w:rsidRPr="00A63394">
        <w:rPr>
          <w:b/>
          <w:i/>
          <w:sz w:val="28"/>
          <w:szCs w:val="24"/>
        </w:rPr>
        <w:t>June 1</w:t>
      </w:r>
      <w:r w:rsidRPr="00A63394">
        <w:rPr>
          <w:b/>
          <w:sz w:val="24"/>
        </w:rPr>
        <w:t>,</w:t>
      </w:r>
      <w:r w:rsidRPr="00A63394">
        <w:rPr>
          <w:sz w:val="24"/>
        </w:rPr>
        <w:t xml:space="preserve"> </w:t>
      </w:r>
      <w:r w:rsidRPr="00A63394">
        <w:rPr>
          <w:b/>
          <w:i/>
          <w:sz w:val="28"/>
          <w:szCs w:val="24"/>
        </w:rPr>
        <w:t>2020</w:t>
      </w:r>
      <w:r w:rsidRPr="00A63394">
        <w:rPr>
          <w:sz w:val="24"/>
        </w:rPr>
        <w:t>.</w:t>
      </w:r>
    </w:p>
    <w:p w:rsidR="00E00DDD" w:rsidRPr="00A63394" w:rsidRDefault="00E00DDD" w:rsidP="001A01D4">
      <w:pPr>
        <w:pStyle w:val="ListParagraph"/>
        <w:numPr>
          <w:ilvl w:val="0"/>
          <w:numId w:val="1"/>
        </w:numPr>
        <w:rPr>
          <w:b/>
          <w:i/>
          <w:sz w:val="28"/>
          <w:szCs w:val="24"/>
        </w:rPr>
      </w:pPr>
      <w:r w:rsidRPr="00A63394">
        <w:rPr>
          <w:sz w:val="24"/>
        </w:rPr>
        <w:t xml:space="preserve">Due dates for </w:t>
      </w:r>
      <w:r w:rsidRPr="00A63394">
        <w:rPr>
          <w:b/>
          <w:sz w:val="24"/>
        </w:rPr>
        <w:t>sewer user fees</w:t>
      </w:r>
      <w:r w:rsidRPr="00A63394">
        <w:rPr>
          <w:sz w:val="24"/>
        </w:rPr>
        <w:t xml:space="preserve"> that were due on </w:t>
      </w:r>
      <w:r w:rsidRPr="00A63394">
        <w:rPr>
          <w:b/>
          <w:sz w:val="24"/>
        </w:rPr>
        <w:t>March 12, 2020</w:t>
      </w:r>
      <w:r w:rsidRPr="00A63394">
        <w:rPr>
          <w:sz w:val="24"/>
        </w:rPr>
        <w:t xml:space="preserve"> have been extended to </w:t>
      </w:r>
      <w:r w:rsidRPr="00A63394">
        <w:rPr>
          <w:b/>
          <w:i/>
          <w:sz w:val="28"/>
          <w:szCs w:val="24"/>
        </w:rPr>
        <w:t>June 1,</w:t>
      </w:r>
      <w:r w:rsidRPr="00A63394">
        <w:rPr>
          <w:sz w:val="24"/>
        </w:rPr>
        <w:t xml:space="preserve"> </w:t>
      </w:r>
      <w:r w:rsidRPr="00A63394">
        <w:rPr>
          <w:b/>
          <w:i/>
          <w:sz w:val="28"/>
          <w:szCs w:val="24"/>
        </w:rPr>
        <w:t>2020.</w:t>
      </w:r>
    </w:p>
    <w:p w:rsidR="00E00DDD" w:rsidRPr="00A63394" w:rsidRDefault="0037248D" w:rsidP="00E00DDD">
      <w:pPr>
        <w:rPr>
          <w:sz w:val="24"/>
        </w:rPr>
      </w:pPr>
      <w:r w:rsidRPr="00A63394">
        <w:rPr>
          <w:sz w:val="24"/>
        </w:rPr>
        <w:t>Per the Act’s requirements, i</w:t>
      </w:r>
      <w:r w:rsidR="00E00DDD" w:rsidRPr="00A63394">
        <w:rPr>
          <w:sz w:val="24"/>
        </w:rPr>
        <w:t xml:space="preserve">nterest and fees </w:t>
      </w:r>
      <w:r w:rsidRPr="00A63394">
        <w:rPr>
          <w:sz w:val="24"/>
        </w:rPr>
        <w:t>can</w:t>
      </w:r>
      <w:r w:rsidR="00E00DDD" w:rsidRPr="00A63394">
        <w:rPr>
          <w:sz w:val="24"/>
        </w:rPr>
        <w:t xml:space="preserve"> be waived on these bills ONLY </w:t>
      </w:r>
      <w:r w:rsidRPr="00A63394">
        <w:rPr>
          <w:sz w:val="24"/>
        </w:rPr>
        <w:t xml:space="preserve">if they are paid in full </w:t>
      </w:r>
      <w:r w:rsidR="00E072B5" w:rsidRPr="00A63394">
        <w:rPr>
          <w:sz w:val="24"/>
        </w:rPr>
        <w:t>by June</w:t>
      </w:r>
      <w:r w:rsidR="00E00DDD" w:rsidRPr="00A63394">
        <w:rPr>
          <w:sz w:val="24"/>
        </w:rPr>
        <w:t xml:space="preserve"> </w:t>
      </w:r>
      <w:r w:rsidR="00FA29D0">
        <w:rPr>
          <w:sz w:val="24"/>
        </w:rPr>
        <w:t>29</w:t>
      </w:r>
      <w:r w:rsidR="00E00DDD" w:rsidRPr="00A63394">
        <w:rPr>
          <w:sz w:val="24"/>
        </w:rPr>
        <w:t xml:space="preserve">, 2020.  If the bills are paid on </w:t>
      </w:r>
      <w:r w:rsidR="00FA29D0">
        <w:rPr>
          <w:sz w:val="24"/>
        </w:rPr>
        <w:t>June 30</w:t>
      </w:r>
      <w:r w:rsidR="00E00DDD" w:rsidRPr="00A63394">
        <w:rPr>
          <w:sz w:val="24"/>
        </w:rPr>
        <w:t>, 2020</w:t>
      </w:r>
      <w:r w:rsidRPr="00A63394">
        <w:rPr>
          <w:sz w:val="24"/>
        </w:rPr>
        <w:t xml:space="preserve"> the Town is compelled by the State to charge</w:t>
      </w:r>
      <w:r w:rsidR="00E00DDD" w:rsidRPr="00A63394">
        <w:rPr>
          <w:sz w:val="24"/>
        </w:rPr>
        <w:t xml:space="preserve"> interest from June </w:t>
      </w:r>
      <w:r w:rsidRPr="00A63394">
        <w:rPr>
          <w:sz w:val="24"/>
        </w:rPr>
        <w:t>2</w:t>
      </w:r>
      <w:r w:rsidR="00E00DDD" w:rsidRPr="00A63394">
        <w:rPr>
          <w:sz w:val="24"/>
        </w:rPr>
        <w:t xml:space="preserve">, 2020 through whatever day they are paid after June </w:t>
      </w:r>
      <w:r w:rsidR="00FA29D0">
        <w:rPr>
          <w:sz w:val="24"/>
        </w:rPr>
        <w:t>29</w:t>
      </w:r>
      <w:r w:rsidR="00E00DDD" w:rsidRPr="00A63394">
        <w:rPr>
          <w:sz w:val="24"/>
          <w:vertAlign w:val="superscript"/>
        </w:rPr>
        <w:t>th</w:t>
      </w:r>
      <w:r w:rsidR="00E00DDD" w:rsidRPr="00A63394">
        <w:rPr>
          <w:sz w:val="24"/>
        </w:rPr>
        <w:t xml:space="preserve">.  </w:t>
      </w:r>
    </w:p>
    <w:p w:rsidR="00E00DDD" w:rsidRPr="00A63394" w:rsidRDefault="00E00DDD" w:rsidP="00E00DDD">
      <w:pPr>
        <w:rPr>
          <w:b/>
          <w:sz w:val="24"/>
        </w:rPr>
      </w:pPr>
      <w:r w:rsidRPr="00A63394">
        <w:rPr>
          <w:b/>
          <w:sz w:val="24"/>
        </w:rPr>
        <w:t>Please be aware that these provisions are only for real estate and personal property taxes that were issued on January 1, 2020 and due on April 1, 2020, for excise tax that was issued on February 24, 2020 and due on March 26, 2020 and sewer user fees that were issued on February 10, 2020 and due on March 12, 2020.  If you are past due on any other bill, interest and fees will continue to accumulate as normal.</w:t>
      </w:r>
    </w:p>
    <w:p w:rsidR="00E00DDD" w:rsidRPr="00A63394" w:rsidRDefault="00E00DDD" w:rsidP="00E00DDD">
      <w:pPr>
        <w:rPr>
          <w:sz w:val="24"/>
        </w:rPr>
      </w:pPr>
      <w:r w:rsidRPr="00A63394">
        <w:rPr>
          <w:sz w:val="24"/>
        </w:rPr>
        <w:t>If you have any questions, please reach out to the Tax Collector’s office at 413-863-3200 x202.</w:t>
      </w:r>
    </w:p>
    <w:p w:rsidR="00E00DDD" w:rsidRPr="00A63394" w:rsidRDefault="00E00DDD" w:rsidP="00E00DDD">
      <w:pPr>
        <w:rPr>
          <w:sz w:val="24"/>
        </w:rPr>
      </w:pPr>
      <w:proofErr w:type="gramStart"/>
      <w:r w:rsidRPr="00A63394">
        <w:rPr>
          <w:sz w:val="24"/>
        </w:rPr>
        <w:t xml:space="preserve">For more information on </w:t>
      </w:r>
      <w:r w:rsidR="004C4E4C" w:rsidRPr="00A63394">
        <w:rPr>
          <w:sz w:val="24"/>
        </w:rPr>
        <w:t xml:space="preserve">these updates and other changes in the act signed by Governor Baker </w:t>
      </w:r>
      <w:hyperlink r:id="rId7" w:history="1">
        <w:r w:rsidR="004C4E4C" w:rsidRPr="00A63394">
          <w:rPr>
            <w:rStyle w:val="Hyperlink"/>
            <w:sz w:val="24"/>
          </w:rPr>
          <w:t>click here</w:t>
        </w:r>
      </w:hyperlink>
      <w:r w:rsidR="004C4E4C" w:rsidRPr="00A63394">
        <w:rPr>
          <w:sz w:val="24"/>
        </w:rPr>
        <w:t>.</w:t>
      </w:r>
      <w:proofErr w:type="gramEnd"/>
      <w:r w:rsidR="00E072B5" w:rsidRPr="00A63394">
        <w:rPr>
          <w:sz w:val="24"/>
        </w:rPr>
        <w:t xml:space="preserve">     </w:t>
      </w:r>
    </w:p>
    <w:p w:rsidR="00E00DDD" w:rsidRDefault="00E00DDD" w:rsidP="00E00DDD"/>
    <w:p w:rsidR="00E00DDD" w:rsidRDefault="00E00DDD" w:rsidP="00E00DDD">
      <w:bookmarkStart w:id="0" w:name="_GoBack"/>
      <w:bookmarkEnd w:id="0"/>
    </w:p>
    <w:sectPr w:rsidR="00E00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D3960"/>
    <w:multiLevelType w:val="hybridMultilevel"/>
    <w:tmpl w:val="A2E6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C4"/>
    <w:rsid w:val="000F72FB"/>
    <w:rsid w:val="001A01D4"/>
    <w:rsid w:val="0037248D"/>
    <w:rsid w:val="00402CE7"/>
    <w:rsid w:val="004C4E4C"/>
    <w:rsid w:val="00604AA5"/>
    <w:rsid w:val="0062381A"/>
    <w:rsid w:val="00915A90"/>
    <w:rsid w:val="00984BC6"/>
    <w:rsid w:val="00A63394"/>
    <w:rsid w:val="00AA5A07"/>
    <w:rsid w:val="00B176C4"/>
    <w:rsid w:val="00C51DD2"/>
    <w:rsid w:val="00DE6E39"/>
    <w:rsid w:val="00E00DDD"/>
    <w:rsid w:val="00E072B5"/>
    <w:rsid w:val="00FA2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01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01D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A01D4"/>
    <w:pPr>
      <w:ind w:left="720"/>
      <w:contextualSpacing/>
    </w:pPr>
  </w:style>
  <w:style w:type="character" w:styleId="Hyperlink">
    <w:name w:val="Hyperlink"/>
    <w:basedOn w:val="DefaultParagraphFont"/>
    <w:uiPriority w:val="99"/>
    <w:unhideWhenUsed/>
    <w:rsid w:val="00DE6E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01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01D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A01D4"/>
    <w:pPr>
      <w:ind w:left="720"/>
      <w:contextualSpacing/>
    </w:pPr>
  </w:style>
  <w:style w:type="character" w:styleId="Hyperlink">
    <w:name w:val="Hyperlink"/>
    <w:basedOn w:val="DefaultParagraphFont"/>
    <w:uiPriority w:val="99"/>
    <w:unhideWhenUsed/>
    <w:rsid w:val="00DE6E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ass.gov/doc/bul-2020-02/downlo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30D1D-A625-45AF-835C-ED3FD2BCD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EileenS-Montague Tax Collector</dc:creator>
  <cp:lastModifiedBy>EileenS-Montague Tax Collector</cp:lastModifiedBy>
  <cp:revision>3</cp:revision>
  <dcterms:created xsi:type="dcterms:W3CDTF">2020-04-21T14:07:00Z</dcterms:created>
  <dcterms:modified xsi:type="dcterms:W3CDTF">2020-04-21T14:07:00Z</dcterms:modified>
</cp:coreProperties>
</file>